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309" w:type="dxa"/>
        <w:jc w:val="center"/>
        <w:tblCellMar>
          <w:left w:w="0" w:type="dxa"/>
          <w:right w:w="0" w:type="dxa"/>
        </w:tblCellMar>
        <w:tblLook w:val="04A0" w:firstRow="1" w:lastRow="0" w:firstColumn="1" w:lastColumn="0" w:noHBand="0" w:noVBand="1"/>
      </w:tblPr>
      <w:tblGrid>
        <w:gridCol w:w="559"/>
        <w:gridCol w:w="3150"/>
        <w:gridCol w:w="1800"/>
        <w:gridCol w:w="1800"/>
      </w:tblGrid>
      <w:tr w:rsidR="001E4A79" w:rsidRPr="001A7D4C" w14:paraId="319B1E15" w14:textId="77777777" w:rsidTr="001A7D4C">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43EBEDD" w14:textId="05CC8822" w:rsidR="001A7D4C" w:rsidRPr="001A7D4C" w:rsidRDefault="001A7D4C" w:rsidP="001A7D4C">
            <w:pPr>
              <w:spacing w:after="0" w:line="240" w:lineRule="auto"/>
              <w:jc w:val="center"/>
              <w:rPr>
                <w:rFonts w:ascii="Times New Roman" w:eastAsia="Times New Roman" w:hAnsi="Times New Roman" w:cs="Times New Roman"/>
                <w:sz w:val="24"/>
                <w:szCs w:val="24"/>
                <w:lang w:eastAsia="hu-HU"/>
              </w:rPr>
            </w:pP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62CF0B7" w14:textId="7A4E118E" w:rsidR="001A7D4C" w:rsidRPr="001A7D4C" w:rsidRDefault="001A7D4C" w:rsidP="001A7D4C">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Adat</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51B5A71" w14:textId="158DB0EA" w:rsidR="001A7D4C" w:rsidRPr="001A7D4C" w:rsidRDefault="001A7D4C" w:rsidP="001A7D4C">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Frissítés</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3569A992" w14:textId="6BC87F67" w:rsidR="001A7D4C" w:rsidRPr="001A7D4C" w:rsidRDefault="001A7D4C" w:rsidP="001A7D4C">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Megőrzés</w:t>
            </w:r>
          </w:p>
        </w:tc>
      </w:tr>
      <w:tr w:rsidR="001A7D4C" w:rsidRPr="001A7D4C" w14:paraId="5FD30896" w14:textId="77777777" w:rsidTr="001E4A79">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6DDCF84"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1.</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66EC429"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közfeladatot ellátó szerv hivatalos neve, székhelye, postai címe, telefon- és telefaxszáma, elektronikus levélcíme, honlapja, ügyfélszolgálatának elérhetőségei</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48C65869" w14:textId="77777777" w:rsidR="001A7D4C" w:rsidRDefault="001E4A79"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Szeghalom Város Roma Nemzetiségi Önkormányzat</w:t>
            </w:r>
          </w:p>
          <w:p w14:paraId="7585F362" w14:textId="77777777" w:rsidR="001E4A79" w:rsidRDefault="001E4A79"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5520 Szeghalom, Szabadság tér 4-8.</w:t>
            </w:r>
          </w:p>
          <w:p w14:paraId="02681E22" w14:textId="511ED4A7" w:rsidR="001E4A79" w:rsidRPr="001A7D4C" w:rsidRDefault="001E4A79"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06666/371611.</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F58AB88"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törlendő</w:t>
            </w:r>
          </w:p>
        </w:tc>
      </w:tr>
      <w:tr w:rsidR="001A7D4C" w:rsidRPr="001A7D4C" w14:paraId="6010232D" w14:textId="77777777" w:rsidTr="001E4A79">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DFD5BE0"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2.</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BBA841B"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közfeladatot ellátó szerv szervezeti felépítése szervezeti egységek megjelölésével, az egyes szervezeti egységek feladatai</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6C12859B" w14:textId="5586C298" w:rsidR="001A7D4C" w:rsidRDefault="001E4A79"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Simondán Mária elnök</w:t>
            </w:r>
          </w:p>
          <w:p w14:paraId="7D6AD094" w14:textId="38C43B0D" w:rsidR="001E4A79" w:rsidRPr="001A7D4C" w:rsidRDefault="001E4A79"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Bodáné Bari Bianka Kinga elnökhelyettes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5D0B6A1"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törlendő</w:t>
            </w:r>
          </w:p>
        </w:tc>
      </w:tr>
      <w:tr w:rsidR="001A7D4C" w:rsidRPr="001A7D4C" w14:paraId="41533221" w14:textId="77777777" w:rsidTr="001E4A79">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6226776"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3.</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0E80C35"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közfeladatot ellátó szerv vezetőinek és az egyes szervezeti egységek vezetőinek neve, beosztása, elérhetősége (telefon- és telefaxszáma, elektronikus levélcíme)</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71292E22" w14:textId="4B81376E" w:rsidR="001A7D4C" w:rsidRPr="001A7D4C" w:rsidRDefault="001E4A79"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Simondán Mária elnök 06705868156</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3DBC93C"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törlendő</w:t>
            </w:r>
          </w:p>
        </w:tc>
      </w:tr>
      <w:tr w:rsidR="001A7D4C" w:rsidRPr="001A7D4C" w14:paraId="6129C015" w14:textId="77777777" w:rsidTr="001E4A79">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B6F5FA"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4.</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07576E"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szervezeten belül illetékes ügyfélkapcsolati vezető neve, elérhetősége (telefon- és telefaxszáma, elektronikus levélcíme) és az ügyfélfogadási rend</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046A7D52" w14:textId="77777777" w:rsidR="001A7D4C" w:rsidRDefault="001E4A79"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Simondán Mária elnök</w:t>
            </w:r>
          </w:p>
          <w:p w14:paraId="49B1E81C" w14:textId="5F655FD1" w:rsidR="001E4A79" w:rsidRPr="001A7D4C" w:rsidRDefault="001E4A79"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0666/371611.</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9224925"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törlendő</w:t>
            </w:r>
          </w:p>
        </w:tc>
      </w:tr>
      <w:tr w:rsidR="001A7D4C" w:rsidRPr="001A7D4C" w14:paraId="28F0F9A1" w14:textId="77777777" w:rsidTr="001E4A79">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BACA43"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5.</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DEE1DA5"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Testületi szerv esetén a testület létszáma, összetétele, tagjainak neve, beosztása, elérhetősége</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4AC6F3A9" w14:textId="77777777" w:rsidR="001A7D4C" w:rsidRDefault="001E4A79"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Simondán Mária elnök 0666/371611.</w:t>
            </w:r>
          </w:p>
          <w:p w14:paraId="22F40A5A" w14:textId="4F40706E" w:rsidR="001E4A79" w:rsidRPr="001A7D4C" w:rsidRDefault="001E4A79"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Bodáné Bari Bianka Kinga elnökhelyettes 0666/371611.</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73DD625"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lastRenderedPageBreak/>
              <w:t>Az előző állapot törlendő</w:t>
            </w:r>
          </w:p>
        </w:tc>
      </w:tr>
      <w:tr w:rsidR="001A7D4C" w:rsidRPr="001A7D4C" w14:paraId="15CE6520" w14:textId="77777777" w:rsidTr="001E4A79">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FA55135"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6.</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4292F2D"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közfeladatot ellátó szerv irányítása, felügyelete vagy ellenőrzése alatt álló, vagy alárendeltségében működő más közfeladatot ellátó szervek megnevezése, és 1. pontban meghatározott adatai</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7B03B1C7" w14:textId="54BCF052" w:rsidR="001A7D4C" w:rsidRPr="001A7D4C" w:rsidRDefault="001E4A79"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57C816BA" w14:textId="762614EF" w:rsidR="001A7D4C" w:rsidRPr="001A7D4C" w:rsidRDefault="001A7D4C" w:rsidP="001A7D4C">
            <w:pPr>
              <w:spacing w:after="0" w:line="240" w:lineRule="auto"/>
              <w:rPr>
                <w:rFonts w:ascii="Times New Roman" w:eastAsia="Times New Roman" w:hAnsi="Times New Roman" w:cs="Times New Roman"/>
                <w:sz w:val="24"/>
                <w:szCs w:val="24"/>
                <w:lang w:eastAsia="hu-HU"/>
              </w:rPr>
            </w:pPr>
          </w:p>
        </w:tc>
      </w:tr>
      <w:tr w:rsidR="001A7D4C" w:rsidRPr="001A7D4C" w14:paraId="454B0ECC" w14:textId="77777777" w:rsidTr="001E4A79">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A0A3D24"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7.</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5D8509D"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36997C44" w14:textId="6251B1B4" w:rsidR="001A7D4C" w:rsidRPr="001A7D4C" w:rsidRDefault="001E4A79"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3940FF64" w14:textId="2DFE0106" w:rsidR="001A7D4C" w:rsidRPr="001A7D4C" w:rsidRDefault="001A7D4C" w:rsidP="001A7D4C">
            <w:pPr>
              <w:spacing w:after="0" w:line="240" w:lineRule="auto"/>
              <w:rPr>
                <w:rFonts w:ascii="Times New Roman" w:eastAsia="Times New Roman" w:hAnsi="Times New Roman" w:cs="Times New Roman"/>
                <w:sz w:val="24"/>
                <w:szCs w:val="24"/>
                <w:lang w:eastAsia="hu-HU"/>
              </w:rPr>
            </w:pPr>
          </w:p>
        </w:tc>
      </w:tr>
      <w:tr w:rsidR="001A7D4C" w:rsidRPr="001A7D4C" w14:paraId="24C97AB9" w14:textId="77777777" w:rsidTr="001E4A79">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8375A8"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8.</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D45AE29"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közfeladatot ellátó szerv által alapított közalapítványok neve, székhelye, elérhetősége (postai címe, telefon- és telefaxszáma, elektronikus levélcíme), alapító okirata, kezelő szervének tagjai</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653725BF" w14:textId="5005C404" w:rsidR="001A7D4C" w:rsidRPr="001A7D4C" w:rsidRDefault="001E4A79"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0FAFFBD6" w14:textId="047A01C0" w:rsidR="001A7D4C" w:rsidRPr="001A7D4C" w:rsidRDefault="001A7D4C" w:rsidP="001A7D4C">
            <w:pPr>
              <w:spacing w:after="0" w:line="240" w:lineRule="auto"/>
              <w:rPr>
                <w:rFonts w:ascii="Times New Roman" w:eastAsia="Times New Roman" w:hAnsi="Times New Roman" w:cs="Times New Roman"/>
                <w:sz w:val="24"/>
                <w:szCs w:val="24"/>
                <w:lang w:eastAsia="hu-HU"/>
              </w:rPr>
            </w:pPr>
          </w:p>
        </w:tc>
      </w:tr>
      <w:tr w:rsidR="001A7D4C" w:rsidRPr="001A7D4C" w14:paraId="0ABEF565" w14:textId="77777777" w:rsidTr="001E4A79">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075BE62"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lastRenderedPageBreak/>
              <w:t>9.</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01591C4"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7685CFB6" w14:textId="6D9A4614" w:rsidR="001A7D4C" w:rsidRPr="001A7D4C" w:rsidRDefault="001E4A79"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067E6C36" w14:textId="083DBDB3" w:rsidR="001A7D4C" w:rsidRPr="001A7D4C" w:rsidRDefault="001A7D4C" w:rsidP="001A7D4C">
            <w:pPr>
              <w:spacing w:after="0" w:line="240" w:lineRule="auto"/>
              <w:rPr>
                <w:rFonts w:ascii="Times New Roman" w:eastAsia="Times New Roman" w:hAnsi="Times New Roman" w:cs="Times New Roman"/>
                <w:sz w:val="24"/>
                <w:szCs w:val="24"/>
                <w:lang w:eastAsia="hu-HU"/>
              </w:rPr>
            </w:pPr>
          </w:p>
        </w:tc>
      </w:tr>
      <w:tr w:rsidR="001A7D4C" w:rsidRPr="001A7D4C" w14:paraId="2DF32A60" w14:textId="77777777" w:rsidTr="001E4A79">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AD8D6B7"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10.</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BB21F12"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közfeladatot ellátó szerv által alapított lapok neve, a szerkesztőség és kiadó neve és címe, valamint a főszerkesztő neve</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0B5EC14C" w14:textId="30CE3A0E" w:rsidR="001A7D4C" w:rsidRPr="001A7D4C" w:rsidRDefault="001E4A79"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4D2A2639" w14:textId="43A33340" w:rsidR="001A7D4C" w:rsidRPr="001A7D4C" w:rsidRDefault="001A7D4C" w:rsidP="001A7D4C">
            <w:pPr>
              <w:spacing w:after="0" w:line="240" w:lineRule="auto"/>
              <w:rPr>
                <w:rFonts w:ascii="Times New Roman" w:eastAsia="Times New Roman" w:hAnsi="Times New Roman" w:cs="Times New Roman"/>
                <w:sz w:val="24"/>
                <w:szCs w:val="24"/>
                <w:lang w:eastAsia="hu-HU"/>
              </w:rPr>
            </w:pPr>
          </w:p>
        </w:tc>
      </w:tr>
      <w:tr w:rsidR="001A7D4C" w:rsidRPr="001A7D4C" w14:paraId="2A554F6D" w14:textId="77777777" w:rsidTr="001E4A79">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4AD7A84"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11.</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E420B64" w14:textId="77777777" w:rsidR="001A7D4C" w:rsidRPr="001A7D4C" w:rsidRDefault="001A7D4C"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437F4CA9" w14:textId="77777777" w:rsidR="001A7D4C" w:rsidRDefault="001E4A79"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Békés Vármegyei Kormányhivatal</w:t>
            </w:r>
          </w:p>
          <w:p w14:paraId="76BBFBAD" w14:textId="1A780C88" w:rsidR="001E4A79" w:rsidRPr="001A7D4C" w:rsidRDefault="001E4A79"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5600 Békéscsaba, József A.u.2-4.</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24B321E5" w14:textId="66F1F311" w:rsidR="001A7D4C" w:rsidRPr="001A7D4C" w:rsidRDefault="001A7D4C" w:rsidP="001A7D4C">
            <w:pPr>
              <w:spacing w:after="0" w:line="240" w:lineRule="auto"/>
              <w:rPr>
                <w:rFonts w:ascii="Times New Roman" w:eastAsia="Times New Roman" w:hAnsi="Times New Roman" w:cs="Times New Roman"/>
                <w:sz w:val="24"/>
                <w:szCs w:val="24"/>
                <w:lang w:eastAsia="hu-HU"/>
              </w:rPr>
            </w:pPr>
          </w:p>
        </w:tc>
      </w:tr>
    </w:tbl>
    <w:p w14:paraId="25D4C990" w14:textId="77777777" w:rsidR="001A7D4C" w:rsidRPr="001A7D4C" w:rsidRDefault="001A7D4C" w:rsidP="001A7D4C">
      <w:pPr>
        <w:shd w:val="clear" w:color="auto" w:fill="FFFFFF"/>
        <w:spacing w:after="75" w:line="240" w:lineRule="auto"/>
        <w:jc w:val="center"/>
        <w:outlineLvl w:val="3"/>
        <w:rPr>
          <w:rFonts w:ascii="Fira Sans" w:eastAsia="Times New Roman" w:hAnsi="Fira Sans" w:cs="Times New Roman"/>
          <w:b/>
          <w:bCs/>
          <w:color w:val="474747"/>
          <w:sz w:val="25"/>
          <w:szCs w:val="25"/>
          <w:lang w:eastAsia="hu-HU"/>
        </w:rPr>
      </w:pPr>
      <w:r w:rsidRPr="001A7D4C">
        <w:rPr>
          <w:rFonts w:ascii="Fira Sans" w:eastAsia="Times New Roman" w:hAnsi="Fira Sans" w:cs="Times New Roman"/>
          <w:b/>
          <w:bCs/>
          <w:color w:val="474747"/>
          <w:sz w:val="25"/>
          <w:szCs w:val="25"/>
          <w:lang w:eastAsia="hu-HU"/>
        </w:rPr>
        <w:t>II. Tevékenységre, működésre vonatkozó adatok</w:t>
      </w:r>
    </w:p>
    <w:tbl>
      <w:tblPr>
        <w:tblW w:w="7270" w:type="dxa"/>
        <w:jc w:val="center"/>
        <w:tblCellMar>
          <w:left w:w="0" w:type="dxa"/>
          <w:right w:w="0" w:type="dxa"/>
        </w:tblCellMar>
        <w:tblLook w:val="04A0" w:firstRow="1" w:lastRow="0" w:firstColumn="1" w:lastColumn="0" w:noHBand="0" w:noVBand="1"/>
      </w:tblPr>
      <w:tblGrid>
        <w:gridCol w:w="520"/>
        <w:gridCol w:w="3118"/>
        <w:gridCol w:w="1847"/>
        <w:gridCol w:w="1785"/>
      </w:tblGrid>
      <w:tr w:rsidR="00951572" w:rsidRPr="001A7D4C" w14:paraId="1E2B421C"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F455F4B" w14:textId="77777777" w:rsidR="00951572" w:rsidRPr="001A7D4C" w:rsidRDefault="00951572" w:rsidP="001A7D4C">
            <w:pPr>
              <w:spacing w:after="0" w:line="240" w:lineRule="auto"/>
              <w:rPr>
                <w:rFonts w:ascii="Fira Sans" w:eastAsia="Times New Roman" w:hAnsi="Fira Sans" w:cs="Times New Roman"/>
                <w:color w:val="474747"/>
                <w:sz w:val="25"/>
                <w:szCs w:val="25"/>
                <w:lang w:eastAsia="hu-HU"/>
              </w:rPr>
            </w:pP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365B31C" w14:textId="77777777" w:rsidR="00951572" w:rsidRPr="001A7D4C" w:rsidRDefault="00951572" w:rsidP="001A7D4C">
            <w:pPr>
              <w:spacing w:after="0" w:line="240" w:lineRule="auto"/>
              <w:jc w:val="center"/>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Adat</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F95248A" w14:textId="77777777" w:rsidR="00951572" w:rsidRPr="001A7D4C" w:rsidRDefault="00951572" w:rsidP="001A7D4C">
            <w:pPr>
              <w:spacing w:after="0" w:line="240" w:lineRule="auto"/>
              <w:jc w:val="center"/>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Frissítés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7A7CD81" w14:textId="77777777" w:rsidR="00951572" w:rsidRPr="001A7D4C" w:rsidRDefault="00951572" w:rsidP="001A7D4C">
            <w:pPr>
              <w:spacing w:after="0" w:line="240" w:lineRule="auto"/>
              <w:jc w:val="center"/>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Megőrzés</w:t>
            </w:r>
          </w:p>
        </w:tc>
      </w:tr>
      <w:tr w:rsidR="00951572" w:rsidRPr="001A7D4C" w14:paraId="027C4C77"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C93E57D"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lastRenderedPageBreak/>
              <w:t>1.</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0D7EAE3"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3FCB20" w14:textId="10D17137" w:rsidR="00951572"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Szervezeti és Működési Szabályzat,</w:t>
            </w:r>
          </w:p>
          <w:p w14:paraId="065AF7AF" w14:textId="265813EE" w:rsidR="00951572" w:rsidRPr="001A7D4C"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Adatvédelmi és adatbiztonsági szabályzat</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ADCB9A8"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1 évig archívumban tartásával</w:t>
            </w:r>
          </w:p>
        </w:tc>
      </w:tr>
      <w:tr w:rsidR="00951572" w:rsidRPr="001A7D4C" w14:paraId="1D004D7F"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58E2B5F"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2.</w:t>
            </w:r>
            <w:hyperlink r:id="rId4" w:anchor="lbj330id7539" w:history="1">
              <w:r w:rsidRPr="001A7D4C">
                <w:rPr>
                  <w:rFonts w:ascii="Times New Roman" w:eastAsia="Times New Roman" w:hAnsi="Times New Roman" w:cs="Times New Roman"/>
                  <w:b/>
                  <w:bCs/>
                  <w:color w:val="005B92"/>
                  <w:sz w:val="16"/>
                  <w:szCs w:val="16"/>
                  <w:u w:val="single"/>
                  <w:vertAlign w:val="superscript"/>
                  <w:lang w:eastAsia="hu-HU"/>
                </w:rPr>
                <w:t> * </w:t>
              </w:r>
            </w:hyperlink>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A22D9EA"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országos illetékességű szervek, valamint a fővárosi és vármegyei kormányhivatal esetében a közfeladatot ellátó szerv feladatáról, tevékenységéről szóló tájékoztató magyar és angol nyelven</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0EE742" w14:textId="20F3E6CD" w:rsidR="00951572" w:rsidRPr="001A7D4C"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4CAB57B"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törlendő</w:t>
            </w:r>
          </w:p>
        </w:tc>
      </w:tr>
      <w:tr w:rsidR="00951572" w:rsidRPr="001A7D4C" w14:paraId="14EBFBB4"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A9C1F3"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3.</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E8265B0"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helyi önkormányzat önként vállalt feladatai</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83E5AF" w14:textId="679E4EAE" w:rsidR="00951572" w:rsidRPr="001A7D4C"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E0F2EC2"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1 évig archívumban tartásával</w:t>
            </w:r>
          </w:p>
        </w:tc>
      </w:tr>
      <w:tr w:rsidR="00951572" w:rsidRPr="001A7D4C" w14:paraId="1558CF85"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C23D712"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4.</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5FEAD99"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 xml:space="preserve">Államigazgatási, önkormányzati, és egyéb hatósági ügyekben ügyfajtánként és eljárástípusonként a hatáskörrel rendelkező szerv </w:t>
            </w:r>
            <w:r w:rsidRPr="001A7D4C">
              <w:rPr>
                <w:rFonts w:ascii="Times New Roman" w:eastAsia="Times New Roman" w:hAnsi="Times New Roman" w:cs="Times New Roman"/>
                <w:sz w:val="24"/>
                <w:szCs w:val="24"/>
                <w:lang w:eastAsia="hu-HU"/>
              </w:rPr>
              <w:lastRenderedPageBreak/>
              <w:t>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569B2D" w14:textId="408AF42A" w:rsidR="00951572" w:rsidRPr="001A7D4C"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nem releváns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38BE9F5"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törlendő</w:t>
            </w:r>
          </w:p>
        </w:tc>
      </w:tr>
      <w:tr w:rsidR="00951572" w:rsidRPr="001A7D4C" w14:paraId="3934E022"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1DD70B"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lastRenderedPageBreak/>
              <w:t>5.</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CF7D8B"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D0FE7FB" w14:textId="30E6B5DE" w:rsidR="00951572" w:rsidRPr="001A7D4C"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64361A6"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1 évig archívumban tartásával</w:t>
            </w:r>
          </w:p>
        </w:tc>
      </w:tr>
      <w:tr w:rsidR="00951572" w:rsidRPr="001A7D4C" w14:paraId="2048437E"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C8744B5"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6.</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C63A1C1"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5414654"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változásokat követően azonnal</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433B67E"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1 évig archívumban tartásával</w:t>
            </w:r>
          </w:p>
        </w:tc>
      </w:tr>
      <w:tr w:rsidR="00951572" w:rsidRPr="001A7D4C" w14:paraId="37DBD736"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F51FF82"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7.</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7C3E3AF"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 xml:space="preserve">A közfeladatot ellátó szerv nyilvános kiadványainak címe, témája, a hozzáférés módja, a </w:t>
            </w:r>
            <w:r w:rsidRPr="001A7D4C">
              <w:rPr>
                <w:rFonts w:ascii="Times New Roman" w:eastAsia="Times New Roman" w:hAnsi="Times New Roman" w:cs="Times New Roman"/>
                <w:sz w:val="24"/>
                <w:szCs w:val="24"/>
                <w:lang w:eastAsia="hu-HU"/>
              </w:rPr>
              <w:lastRenderedPageBreak/>
              <w:t>kiadvány ingyenessége, illetve a költségtérítés mértéke</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029907" w14:textId="3D902E00" w:rsidR="00951572" w:rsidRPr="001A7D4C"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nem releváns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BB55CF6"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 xml:space="preserve">Az előző állapot 1 évig </w:t>
            </w:r>
            <w:r w:rsidRPr="001A7D4C">
              <w:rPr>
                <w:rFonts w:ascii="Times New Roman" w:eastAsia="Times New Roman" w:hAnsi="Times New Roman" w:cs="Times New Roman"/>
                <w:sz w:val="24"/>
                <w:szCs w:val="24"/>
                <w:lang w:eastAsia="hu-HU"/>
              </w:rPr>
              <w:lastRenderedPageBreak/>
              <w:t>archívumban tartásával</w:t>
            </w:r>
          </w:p>
        </w:tc>
      </w:tr>
      <w:tr w:rsidR="00951572" w:rsidRPr="001A7D4C" w14:paraId="2B059B24"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7DC0232"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lastRenderedPageBreak/>
              <w:t>8.</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E4CE7E5"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5A450DC" w14:textId="77777777" w:rsidR="00951572"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Közmeghallgatás,</w:t>
            </w:r>
          </w:p>
          <w:p w14:paraId="07690AB8" w14:textId="29A0FBD7" w:rsidR="00951572" w:rsidRPr="001A7D4C"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testületi ülések előterjesztései, jegyzőkönyvek</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3CCF61B"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1 évig archívumban tartásával</w:t>
            </w:r>
          </w:p>
        </w:tc>
      </w:tr>
      <w:tr w:rsidR="00951572" w:rsidRPr="001A7D4C" w14:paraId="4B381AAA"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1D7A84"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9.</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2F1C38A"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törvény alapján közzéteendő jogszabálytervezetek és kapcsolódó dokumentumok; a helyi önkormányzat képviselő-testületének nyilvános ülésére benyújtott előterjesztések a benyújtás időpontjától</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FE757B3" w14:textId="56163B29" w:rsidR="00951572" w:rsidRPr="001A7D4C"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2019</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91C74AC"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1 évig archívumban tartásával</w:t>
            </w:r>
          </w:p>
        </w:tc>
      </w:tr>
      <w:tr w:rsidR="00951572" w:rsidRPr="001A7D4C" w14:paraId="77B5BF23"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263D615"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10.</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18B3CE"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közfeladatot ellátó szerv által közzétett hirdetmények, közlemények</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B6A6F3" w14:textId="69C33263" w:rsidR="00951572" w:rsidRPr="001A7D4C"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32F8C32"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Legalább 1 évig</w:t>
            </w:r>
            <w:r w:rsidRPr="001A7D4C">
              <w:rPr>
                <w:rFonts w:ascii="Times New Roman" w:eastAsia="Times New Roman" w:hAnsi="Times New Roman" w:cs="Times New Roman"/>
                <w:sz w:val="24"/>
                <w:szCs w:val="24"/>
                <w:lang w:eastAsia="hu-HU"/>
              </w:rPr>
              <w:br/>
              <w:t>archívumban tartásával</w:t>
            </w:r>
          </w:p>
        </w:tc>
      </w:tr>
      <w:tr w:rsidR="00951572" w:rsidRPr="001A7D4C" w14:paraId="6099ED11"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72A60B"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11.</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358B602"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közfeladatot ellátó szerv által kiírt pályázatok szakmai leírása, azok eredményei és indokolásuk</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D4B458B" w14:textId="173362F8" w:rsidR="00951572" w:rsidRPr="001A7D4C"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BB79EAB"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1 évig archívumban tartásával</w:t>
            </w:r>
          </w:p>
        </w:tc>
      </w:tr>
      <w:tr w:rsidR="00951572" w:rsidRPr="001A7D4C" w14:paraId="1F254C62"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C288FF4"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12.</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2730E7"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 xml:space="preserve">A közfeladatot ellátó szervnél végzett alaptevékenységgel </w:t>
            </w:r>
            <w:r w:rsidRPr="001A7D4C">
              <w:rPr>
                <w:rFonts w:ascii="Times New Roman" w:eastAsia="Times New Roman" w:hAnsi="Times New Roman" w:cs="Times New Roman"/>
                <w:sz w:val="24"/>
                <w:szCs w:val="24"/>
                <w:lang w:eastAsia="hu-HU"/>
              </w:rPr>
              <w:lastRenderedPageBreak/>
              <w:t>kapcsolatos vizsgálatok, ellenőrzések nyilvános megállapításai</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BB5CFA5" w14:textId="77777777" w:rsidR="00951572"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nem releváns</w:t>
            </w:r>
          </w:p>
          <w:p w14:paraId="798BB64D" w14:textId="73AC1530" w:rsidR="00951572" w:rsidRPr="001A7D4C" w:rsidRDefault="00951572" w:rsidP="001A7D4C">
            <w:pPr>
              <w:spacing w:after="0" w:line="240" w:lineRule="auto"/>
              <w:rPr>
                <w:rFonts w:ascii="Times New Roman" w:eastAsia="Times New Roman" w:hAnsi="Times New Roman" w:cs="Times New Roman"/>
                <w:sz w:val="24"/>
                <w:szCs w:val="24"/>
                <w:lang w:eastAsia="hu-HU"/>
              </w:rPr>
            </w:pP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FDDA480"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 xml:space="preserve">Az előző állapot 1 évig </w:t>
            </w:r>
            <w:r w:rsidRPr="001A7D4C">
              <w:rPr>
                <w:rFonts w:ascii="Times New Roman" w:eastAsia="Times New Roman" w:hAnsi="Times New Roman" w:cs="Times New Roman"/>
                <w:sz w:val="24"/>
                <w:szCs w:val="24"/>
                <w:lang w:eastAsia="hu-HU"/>
              </w:rPr>
              <w:lastRenderedPageBreak/>
              <w:t>archívumban tartásával</w:t>
            </w:r>
          </w:p>
        </w:tc>
      </w:tr>
      <w:tr w:rsidR="00951572" w:rsidRPr="001A7D4C" w14:paraId="7F6781F1"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4F00644"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lastRenderedPageBreak/>
              <w:t>13.</w:t>
            </w:r>
            <w:hyperlink r:id="rId5" w:anchor="lbj331id7539" w:history="1">
              <w:r w:rsidRPr="001A7D4C">
                <w:rPr>
                  <w:rFonts w:ascii="Times New Roman" w:eastAsia="Times New Roman" w:hAnsi="Times New Roman" w:cs="Times New Roman"/>
                  <w:b/>
                  <w:bCs/>
                  <w:color w:val="005B92"/>
                  <w:sz w:val="16"/>
                  <w:szCs w:val="16"/>
                  <w:u w:val="single"/>
                  <w:vertAlign w:val="superscript"/>
                  <w:lang w:eastAsia="hu-HU"/>
                </w:rPr>
                <w:t> * </w:t>
              </w:r>
            </w:hyperlink>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72D6786"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közérdekű adatok megismerésére irányuló igények intézésének rendje, az illetékes szervezeti egység neve, elérhetősége, az információs jogokkal foglalkozó személy neve</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335E8AB" w14:textId="77777777" w:rsidR="00951572"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Nagyné Elek Ildikó</w:t>
            </w:r>
          </w:p>
          <w:p w14:paraId="63E94D3B" w14:textId="3904DC7D" w:rsidR="00951572" w:rsidRPr="001A7D4C"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0666/371611.</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44AA34"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törlendő</w:t>
            </w:r>
          </w:p>
        </w:tc>
      </w:tr>
      <w:tr w:rsidR="00951572" w:rsidRPr="001A7D4C" w14:paraId="080BAFF4"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0F0EEC4"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14.</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604A48D"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közfeladatot ellátó szerv tevékenységére vonatkozó, jogszabályon alapuló statisztikai adatgyűjtés eredményei, időbeli változásuk</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B299CC6" w14:textId="0EACA89C" w:rsidR="00951572" w:rsidRPr="001A7D4C"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67032F7"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1 évig archívumban tartásával</w:t>
            </w:r>
          </w:p>
        </w:tc>
      </w:tr>
      <w:tr w:rsidR="00951572" w:rsidRPr="001A7D4C" w14:paraId="390D268B"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369DF6F"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15.</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AD7D37"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közérdekű adatokkal kapcsolatos kötelező statisztikai adatszolgáltatás adott szervre vonatkozó adatai</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A9834B" w14:textId="72177ED2" w:rsidR="00951572" w:rsidRPr="001A7D4C"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B1EA5B1"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1 évig archívumban tartásával</w:t>
            </w:r>
          </w:p>
        </w:tc>
      </w:tr>
      <w:tr w:rsidR="00951572" w:rsidRPr="001A7D4C" w14:paraId="3C63C736"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88C7B10"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16.</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059E31D"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Azon közérdekű adatok hasznosítására irányuló szerződések listája, amelyekben a közfeladatot ellátó szerv az egyik szerződő fél</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6AA242" w14:textId="49B9DE4A" w:rsidR="00951572" w:rsidRPr="001A7D4C"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CDF85D5"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1 évig archívumban tartásával</w:t>
            </w:r>
          </w:p>
        </w:tc>
      </w:tr>
      <w:tr w:rsidR="00951572" w:rsidRPr="001A7D4C" w14:paraId="2E532763"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ADE4A04"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17.</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CCA6EC5"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 xml:space="preserve">A közfeladatot ellátó szerv kezelésében lévő közérdekű adatok felhasználására, </w:t>
            </w:r>
            <w:r w:rsidRPr="001A7D4C">
              <w:rPr>
                <w:rFonts w:ascii="Times New Roman" w:eastAsia="Times New Roman" w:hAnsi="Times New Roman" w:cs="Times New Roman"/>
                <w:sz w:val="24"/>
                <w:szCs w:val="24"/>
                <w:lang w:eastAsia="hu-HU"/>
              </w:rPr>
              <w:lastRenderedPageBreak/>
              <w:t>hasznosítására vonatkozó általános szerződési feltételek</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D0843F3" w14:textId="7D4852DD" w:rsidR="00951572" w:rsidRPr="001A7D4C"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nem releváns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1238696"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1 évig archívumban tartásával</w:t>
            </w:r>
          </w:p>
        </w:tc>
      </w:tr>
      <w:tr w:rsidR="00951572" w:rsidRPr="001A7D4C" w14:paraId="0C50BC13"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71ADBA1"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lastRenderedPageBreak/>
              <w:t>18.</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C688115"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közfeladatot ellátó szervre vonatkozó különös és egyedi közzétételi lista</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2CFB6B" w14:textId="798C8172" w:rsidR="00951572" w:rsidRPr="001A7D4C"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8B5E3DA"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törlendő</w:t>
            </w:r>
          </w:p>
        </w:tc>
      </w:tr>
      <w:tr w:rsidR="00951572" w:rsidRPr="001A7D4C" w14:paraId="1B3E3946"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4BEF3C"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19.</w:t>
            </w:r>
            <w:hyperlink r:id="rId6" w:anchor="lbj332id7539" w:history="1">
              <w:r w:rsidRPr="001A7D4C">
                <w:rPr>
                  <w:rFonts w:ascii="Times New Roman" w:eastAsia="Times New Roman" w:hAnsi="Times New Roman" w:cs="Times New Roman"/>
                  <w:b/>
                  <w:bCs/>
                  <w:color w:val="005B92"/>
                  <w:sz w:val="16"/>
                  <w:szCs w:val="16"/>
                  <w:u w:val="single"/>
                  <w:vertAlign w:val="superscript"/>
                  <w:lang w:eastAsia="hu-HU"/>
                </w:rPr>
                <w:t> * </w:t>
              </w:r>
            </w:hyperlink>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C258B77"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r w:rsidRPr="001A7D4C">
              <w:rPr>
                <w:rFonts w:ascii="Times New Roman" w:eastAsia="Times New Roman" w:hAnsi="Times New Roman" w:cs="Times New Roman"/>
                <w:sz w:val="24"/>
                <w:szCs w:val="24"/>
                <w:lang w:eastAsia="hu-HU"/>
              </w:rPr>
              <w:br/>
              <w:t>a közadatok újrahasznosításáról szóló törvény szerint újrahasznosítható közadat típusokról való tájékoztatás, a rendelkezésre álló formátumok megjelölésével</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76436AF" w14:textId="67F7B51A" w:rsidR="00951572" w:rsidRPr="001A7D4C"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A92CB57"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1 évig archívumban tartásával</w:t>
            </w:r>
          </w:p>
        </w:tc>
      </w:tr>
      <w:tr w:rsidR="00951572" w:rsidRPr="001A7D4C" w14:paraId="7B665E22"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D27E8D4"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20.</w:t>
            </w:r>
            <w:hyperlink r:id="rId7" w:anchor="lbj333id7539" w:history="1">
              <w:r w:rsidRPr="001A7D4C">
                <w:rPr>
                  <w:rFonts w:ascii="Times New Roman" w:eastAsia="Times New Roman" w:hAnsi="Times New Roman" w:cs="Times New Roman"/>
                  <w:b/>
                  <w:bCs/>
                  <w:color w:val="005B92"/>
                  <w:sz w:val="16"/>
                  <w:szCs w:val="16"/>
                  <w:u w:val="single"/>
                  <w:vertAlign w:val="superscript"/>
                  <w:lang w:eastAsia="hu-HU"/>
                </w:rPr>
                <w:t> * </w:t>
              </w:r>
            </w:hyperlink>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F1BE1E9"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19. sor szerinti közadatok és kulturális közadatok újrahasznosítására vonatkozó általános szerződési feltételek elektronikusan szerkeszthető változata</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BB679C4" w14:textId="6B13A9C7" w:rsidR="00951572" w:rsidRPr="001A7D4C"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6A310B"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törlendő</w:t>
            </w:r>
          </w:p>
        </w:tc>
      </w:tr>
      <w:tr w:rsidR="00951572" w:rsidRPr="001A7D4C" w14:paraId="3F01E941"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13641EE"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21.</w:t>
            </w:r>
            <w:hyperlink r:id="rId8" w:anchor="lbj334id7539" w:history="1">
              <w:r w:rsidRPr="001A7D4C">
                <w:rPr>
                  <w:rFonts w:ascii="Times New Roman" w:eastAsia="Times New Roman" w:hAnsi="Times New Roman" w:cs="Times New Roman"/>
                  <w:b/>
                  <w:bCs/>
                  <w:color w:val="005B92"/>
                  <w:sz w:val="16"/>
                  <w:szCs w:val="16"/>
                  <w:u w:val="single"/>
                  <w:vertAlign w:val="superscript"/>
                  <w:lang w:eastAsia="hu-HU"/>
                </w:rPr>
                <w:t> * </w:t>
              </w:r>
            </w:hyperlink>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8BF970"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 xml:space="preserve">A 19. sor szerinti közadatok és kulturális közadatok </w:t>
            </w:r>
            <w:r w:rsidRPr="001A7D4C">
              <w:rPr>
                <w:rFonts w:ascii="Times New Roman" w:eastAsia="Times New Roman" w:hAnsi="Times New Roman" w:cs="Times New Roman"/>
                <w:sz w:val="24"/>
                <w:szCs w:val="24"/>
                <w:lang w:eastAsia="hu-HU"/>
              </w:rPr>
              <w:lastRenderedPageBreak/>
              <w:t>újrahasznosítás céljából történő rendelkezésre bocsátásáért fizetendő díjak általános jegyzéke, a díjszámítás alapját képező tényezőkkel együttesen</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9ED1D72" w14:textId="3B020E9C" w:rsidR="00951572" w:rsidRPr="001A7D4C"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nem releváns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88F7D80"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törlendő</w:t>
            </w:r>
          </w:p>
        </w:tc>
      </w:tr>
      <w:tr w:rsidR="00951572" w:rsidRPr="001A7D4C" w14:paraId="54BC1326"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75E4B10"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22.</w:t>
            </w:r>
            <w:hyperlink r:id="rId9" w:anchor="lbj335id7539" w:history="1">
              <w:r w:rsidRPr="001A7D4C">
                <w:rPr>
                  <w:rFonts w:ascii="Times New Roman" w:eastAsia="Times New Roman" w:hAnsi="Times New Roman" w:cs="Times New Roman"/>
                  <w:b/>
                  <w:bCs/>
                  <w:color w:val="005B92"/>
                  <w:sz w:val="16"/>
                  <w:szCs w:val="16"/>
                  <w:u w:val="single"/>
                  <w:vertAlign w:val="superscript"/>
                  <w:lang w:eastAsia="hu-HU"/>
                </w:rPr>
                <w:t> * </w:t>
              </w:r>
            </w:hyperlink>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7728699"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közadatok újrahasznosításáról szóló törvény szerinti jogorvoslati tájékoztatás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A250A1" w14:textId="30A745CD" w:rsidR="00951572" w:rsidRPr="001A7D4C"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0FC2168"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törlendő</w:t>
            </w:r>
          </w:p>
        </w:tc>
      </w:tr>
      <w:tr w:rsidR="00951572" w:rsidRPr="001A7D4C" w14:paraId="683F7CDA"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E378DB1"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23.</w:t>
            </w:r>
            <w:hyperlink r:id="rId10" w:anchor="lbj336id7539" w:history="1">
              <w:r w:rsidRPr="001A7D4C">
                <w:rPr>
                  <w:rFonts w:ascii="Times New Roman" w:eastAsia="Times New Roman" w:hAnsi="Times New Roman" w:cs="Times New Roman"/>
                  <w:b/>
                  <w:bCs/>
                  <w:color w:val="005B92"/>
                  <w:sz w:val="16"/>
                  <w:szCs w:val="16"/>
                  <w:u w:val="single"/>
                  <w:vertAlign w:val="superscript"/>
                  <w:lang w:eastAsia="hu-HU"/>
                </w:rPr>
                <w:t> * </w:t>
              </w:r>
            </w:hyperlink>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443A6ED"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267B3F4" w14:textId="00F32AA6" w:rsidR="00951572" w:rsidRPr="001A7D4C"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F6F7A06"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törlendő</w:t>
            </w:r>
          </w:p>
        </w:tc>
      </w:tr>
      <w:tr w:rsidR="00951572" w:rsidRPr="001A7D4C" w14:paraId="1658568D"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6A5AC02"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24.</w:t>
            </w:r>
            <w:hyperlink r:id="rId11" w:anchor="lbj337id7539" w:history="1">
              <w:r w:rsidRPr="001A7D4C">
                <w:rPr>
                  <w:rFonts w:ascii="Times New Roman" w:eastAsia="Times New Roman" w:hAnsi="Times New Roman" w:cs="Times New Roman"/>
                  <w:b/>
                  <w:bCs/>
                  <w:color w:val="005B92"/>
                  <w:sz w:val="16"/>
                  <w:szCs w:val="16"/>
                  <w:u w:val="single"/>
                  <w:vertAlign w:val="superscript"/>
                  <w:lang w:eastAsia="hu-HU"/>
                </w:rPr>
                <w:t> * </w:t>
              </w:r>
            </w:hyperlink>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CC4A961"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közfeladatot ellátó szerv által kötött, a közadatok újrahasznosításáról szóló törvény szerint</w:t>
            </w:r>
            <w:r w:rsidRPr="001A7D4C">
              <w:rPr>
                <w:rFonts w:ascii="Times New Roman" w:eastAsia="Times New Roman" w:hAnsi="Times New Roman" w:cs="Times New Roman"/>
                <w:sz w:val="24"/>
                <w:szCs w:val="24"/>
                <w:lang w:eastAsia="hu-HU"/>
              </w:rPr>
              <w:br/>
              <w:t>a kulturális közadatok digitalizálására kizárólagos jogot biztosító megállapodások szövege</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FA2FA95" w14:textId="625E40D9" w:rsidR="00951572" w:rsidRPr="001A7D4C"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A73E1D9"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törlendő</w:t>
            </w:r>
          </w:p>
        </w:tc>
      </w:tr>
      <w:tr w:rsidR="00951572" w:rsidRPr="001A7D4C" w14:paraId="644F24AA" w14:textId="77777777" w:rsidTr="00951572">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5FD09EE"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lastRenderedPageBreak/>
              <w:t>25.</w:t>
            </w:r>
            <w:hyperlink r:id="rId12" w:anchor="lbj338id7539" w:history="1">
              <w:r w:rsidRPr="001A7D4C">
                <w:rPr>
                  <w:rFonts w:ascii="Times New Roman" w:eastAsia="Times New Roman" w:hAnsi="Times New Roman" w:cs="Times New Roman"/>
                  <w:b/>
                  <w:bCs/>
                  <w:color w:val="005B92"/>
                  <w:sz w:val="16"/>
                  <w:szCs w:val="16"/>
                  <w:u w:val="single"/>
                  <w:vertAlign w:val="superscript"/>
                  <w:lang w:eastAsia="hu-HU"/>
                </w:rPr>
                <w:t> * </w:t>
              </w:r>
            </w:hyperlink>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772DDD4"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CB4FD36" w14:textId="508BC7ED" w:rsidR="00951572" w:rsidRPr="001A7D4C" w:rsidRDefault="00951572"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662C960" w14:textId="77777777" w:rsidR="00951572" w:rsidRPr="001A7D4C" w:rsidRDefault="00951572"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előző állapot törlendő</w:t>
            </w:r>
          </w:p>
        </w:tc>
      </w:tr>
    </w:tbl>
    <w:p w14:paraId="4B3E79A7" w14:textId="77777777" w:rsidR="001A7D4C" w:rsidRPr="001A7D4C" w:rsidRDefault="001A7D4C" w:rsidP="001A7D4C">
      <w:pPr>
        <w:shd w:val="clear" w:color="auto" w:fill="FFFFFF"/>
        <w:spacing w:before="300" w:after="75" w:line="240" w:lineRule="auto"/>
        <w:jc w:val="center"/>
        <w:outlineLvl w:val="3"/>
        <w:rPr>
          <w:rFonts w:ascii="Fira Sans" w:eastAsia="Times New Roman" w:hAnsi="Fira Sans" w:cs="Times New Roman"/>
          <w:b/>
          <w:bCs/>
          <w:color w:val="474747"/>
          <w:sz w:val="25"/>
          <w:szCs w:val="25"/>
          <w:lang w:eastAsia="hu-HU"/>
        </w:rPr>
      </w:pPr>
      <w:r w:rsidRPr="001A7D4C">
        <w:rPr>
          <w:rFonts w:ascii="Fira Sans" w:eastAsia="Times New Roman" w:hAnsi="Fira Sans" w:cs="Times New Roman"/>
          <w:b/>
          <w:bCs/>
          <w:color w:val="474747"/>
          <w:sz w:val="25"/>
          <w:szCs w:val="25"/>
          <w:lang w:eastAsia="hu-HU"/>
        </w:rPr>
        <w:t>III. Gazdálkodási adatok</w:t>
      </w:r>
    </w:p>
    <w:tbl>
      <w:tblPr>
        <w:tblW w:w="7693" w:type="dxa"/>
        <w:jc w:val="center"/>
        <w:tblCellMar>
          <w:left w:w="0" w:type="dxa"/>
          <w:right w:w="0" w:type="dxa"/>
        </w:tblCellMar>
        <w:tblLook w:val="04A0" w:firstRow="1" w:lastRow="0" w:firstColumn="1" w:lastColumn="0" w:noHBand="0" w:noVBand="1"/>
      </w:tblPr>
      <w:tblGrid>
        <w:gridCol w:w="421"/>
        <w:gridCol w:w="2699"/>
        <w:gridCol w:w="2280"/>
        <w:gridCol w:w="2293"/>
      </w:tblGrid>
      <w:tr w:rsidR="00405103" w:rsidRPr="001A7D4C" w14:paraId="561D5B7C" w14:textId="77777777" w:rsidTr="00405103">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6CDEB16" w14:textId="77777777" w:rsidR="00405103" w:rsidRPr="001A7D4C" w:rsidRDefault="00405103" w:rsidP="001A7D4C">
            <w:pPr>
              <w:spacing w:after="0" w:line="240" w:lineRule="auto"/>
              <w:rPr>
                <w:rFonts w:ascii="Fira Sans" w:eastAsia="Times New Roman" w:hAnsi="Fira Sans" w:cs="Times New Roman"/>
                <w:color w:val="474747"/>
                <w:sz w:val="25"/>
                <w:szCs w:val="25"/>
                <w:lang w:eastAsia="hu-HU"/>
              </w:rPr>
            </w:pP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4C088A8" w14:textId="77777777" w:rsidR="00405103" w:rsidRPr="001A7D4C" w:rsidRDefault="00405103" w:rsidP="001A7D4C">
            <w:pPr>
              <w:spacing w:after="0" w:line="240" w:lineRule="auto"/>
              <w:jc w:val="center"/>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Adat</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474A75" w14:textId="77777777" w:rsidR="00405103" w:rsidRPr="001A7D4C" w:rsidRDefault="00405103" w:rsidP="001A7D4C">
            <w:pPr>
              <w:spacing w:after="0" w:line="240" w:lineRule="auto"/>
              <w:jc w:val="center"/>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Frissítés</w:t>
            </w:r>
          </w:p>
        </w:tc>
        <w:tc>
          <w:tcPr>
            <w:tcW w:w="22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F003188" w14:textId="77777777" w:rsidR="00405103" w:rsidRPr="001A7D4C" w:rsidRDefault="00405103" w:rsidP="001A7D4C">
            <w:pPr>
              <w:spacing w:after="0" w:line="240" w:lineRule="auto"/>
              <w:jc w:val="center"/>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Megőrzés</w:t>
            </w:r>
          </w:p>
        </w:tc>
      </w:tr>
      <w:tr w:rsidR="00405103" w:rsidRPr="001A7D4C" w14:paraId="097A508B" w14:textId="77777777" w:rsidTr="00405103">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F4B8E4C" w14:textId="77777777" w:rsidR="00405103" w:rsidRPr="001A7D4C" w:rsidRDefault="00405103"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l.</w:t>
            </w:r>
            <w:hyperlink r:id="rId13" w:anchor="lbj339id7539" w:history="1">
              <w:r w:rsidRPr="001A7D4C">
                <w:rPr>
                  <w:rFonts w:ascii="Times New Roman" w:eastAsia="Times New Roman" w:hAnsi="Times New Roman" w:cs="Times New Roman"/>
                  <w:b/>
                  <w:bCs/>
                  <w:color w:val="005B92"/>
                  <w:sz w:val="16"/>
                  <w:szCs w:val="16"/>
                  <w:u w:val="single"/>
                  <w:vertAlign w:val="superscript"/>
                  <w:lang w:eastAsia="hu-HU"/>
                </w:rPr>
                <w:t> * </w:t>
              </w:r>
            </w:hyperlink>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09EC2D0" w14:textId="77777777" w:rsidR="00405103" w:rsidRPr="001A7D4C" w:rsidRDefault="00405103"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közfeladatot ellátó szerv éves költségvetése, számviteli törvény szerint beszámolója vagy éves költségvetés beszámolója</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6CA8AFF" w14:textId="77777777" w:rsidR="00405103" w:rsidRDefault="00405103"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Költségvetés 2019,2020,2021,2022,</w:t>
            </w:r>
          </w:p>
          <w:p w14:paraId="75A49128" w14:textId="6BA4C500" w:rsidR="00405103" w:rsidRPr="001A7D4C" w:rsidRDefault="00405103"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Zárszámadás</w:t>
            </w:r>
          </w:p>
        </w:tc>
        <w:tc>
          <w:tcPr>
            <w:tcW w:w="22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561A571" w14:textId="77777777" w:rsidR="00405103" w:rsidRPr="001A7D4C" w:rsidRDefault="00405103"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közzétételt követő 10 évig</w:t>
            </w:r>
          </w:p>
        </w:tc>
      </w:tr>
      <w:tr w:rsidR="00405103" w:rsidRPr="001A7D4C" w14:paraId="3E4EAB91" w14:textId="77777777" w:rsidTr="00405103">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4708F22" w14:textId="77777777" w:rsidR="00405103" w:rsidRPr="001A7D4C" w:rsidRDefault="00405103"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2.</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D2FCC63" w14:textId="77777777" w:rsidR="00405103" w:rsidRPr="001A7D4C" w:rsidRDefault="00405103"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 xml:space="preserve">A közfeladatot ellátó szervnél foglalkoztatottak létszámára és személyi </w:t>
            </w:r>
            <w:r w:rsidRPr="001A7D4C">
              <w:rPr>
                <w:rFonts w:ascii="Times New Roman" w:eastAsia="Times New Roman" w:hAnsi="Times New Roman" w:cs="Times New Roman"/>
                <w:sz w:val="24"/>
                <w:szCs w:val="24"/>
                <w:lang w:eastAsia="hu-HU"/>
              </w:rPr>
              <w:lastRenderedPageBreak/>
              <w:t>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DC0E548" w14:textId="69CBF390" w:rsidR="00405103" w:rsidRPr="001A7D4C" w:rsidRDefault="00405103"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nem releváns</w:t>
            </w:r>
          </w:p>
        </w:tc>
        <w:tc>
          <w:tcPr>
            <w:tcW w:w="22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C28C38A" w14:textId="77777777" w:rsidR="00405103" w:rsidRPr="001A7D4C" w:rsidRDefault="00405103"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 xml:space="preserve">A külön jogszabályban meghatározott ideig, </w:t>
            </w:r>
            <w:r w:rsidRPr="001A7D4C">
              <w:rPr>
                <w:rFonts w:ascii="Times New Roman" w:eastAsia="Times New Roman" w:hAnsi="Times New Roman" w:cs="Times New Roman"/>
                <w:sz w:val="24"/>
                <w:szCs w:val="24"/>
                <w:lang w:eastAsia="hu-HU"/>
              </w:rPr>
              <w:lastRenderedPageBreak/>
              <w:t>de legalább 1 évig archívumban tartásával</w:t>
            </w:r>
          </w:p>
        </w:tc>
      </w:tr>
      <w:tr w:rsidR="00405103" w:rsidRPr="001A7D4C" w14:paraId="6EB85062" w14:textId="77777777" w:rsidTr="00405103">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189D56" w14:textId="77777777" w:rsidR="00405103" w:rsidRPr="001A7D4C" w:rsidRDefault="00405103"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lastRenderedPageBreak/>
              <w:t>3.</w:t>
            </w:r>
            <w:hyperlink r:id="rId14" w:anchor="lbj340id7539" w:history="1">
              <w:r w:rsidRPr="001A7D4C">
                <w:rPr>
                  <w:rFonts w:ascii="Times New Roman" w:eastAsia="Times New Roman" w:hAnsi="Times New Roman" w:cs="Times New Roman"/>
                  <w:b/>
                  <w:bCs/>
                  <w:color w:val="005B92"/>
                  <w:sz w:val="16"/>
                  <w:szCs w:val="16"/>
                  <w:u w:val="single"/>
                  <w:vertAlign w:val="superscript"/>
                  <w:lang w:eastAsia="hu-HU"/>
                </w:rPr>
                <w:t> * </w:t>
              </w:r>
            </w:hyperlink>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A58DDE9" w14:textId="77777777" w:rsidR="00405103" w:rsidRPr="001A7D4C" w:rsidRDefault="00405103"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E45FC40" w14:textId="52ED185F" w:rsidR="00405103" w:rsidRPr="001A7D4C" w:rsidRDefault="00405103"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Feladatalapú támogatás</w:t>
            </w:r>
          </w:p>
        </w:tc>
        <w:tc>
          <w:tcPr>
            <w:tcW w:w="22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EAFD77" w14:textId="77777777" w:rsidR="00405103" w:rsidRPr="001A7D4C" w:rsidRDefault="00405103"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közzétételt követő 5 évig</w:t>
            </w:r>
          </w:p>
        </w:tc>
      </w:tr>
      <w:tr w:rsidR="00405103" w:rsidRPr="001A7D4C" w14:paraId="7ACFAC3E" w14:textId="77777777" w:rsidTr="00405103">
        <w:trPr>
          <w:trHeight w:val="375"/>
          <w:jc w:val="center"/>
        </w:trPr>
        <w:tc>
          <w:tcPr>
            <w:tcW w:w="450"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2FF0B611" w14:textId="77777777" w:rsidR="00405103" w:rsidRPr="001A7D4C" w:rsidRDefault="00405103"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4.</w:t>
            </w:r>
            <w:hyperlink r:id="rId15" w:anchor="lbj341id7539" w:history="1">
              <w:r w:rsidRPr="001A7D4C">
                <w:rPr>
                  <w:rFonts w:ascii="Times New Roman" w:eastAsia="Times New Roman" w:hAnsi="Times New Roman" w:cs="Times New Roman"/>
                  <w:b/>
                  <w:bCs/>
                  <w:color w:val="005B92"/>
                  <w:sz w:val="16"/>
                  <w:szCs w:val="16"/>
                  <w:u w:val="single"/>
                  <w:vertAlign w:val="superscript"/>
                  <w:lang w:eastAsia="hu-HU"/>
                </w:rPr>
                <w:t> * </w:t>
              </w:r>
            </w:hyperlink>
          </w:p>
        </w:tc>
        <w:tc>
          <w:tcPr>
            <w:tcW w:w="3150"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40856465" w14:textId="77777777" w:rsidR="00405103" w:rsidRPr="001A7D4C" w:rsidRDefault="00405103"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 xml:space="preserve">Az államháztartás pénzeszközei felhasználásával, az államháztartáshoz tartozó vagyonnal történő </w:t>
            </w:r>
            <w:r w:rsidRPr="001A7D4C">
              <w:rPr>
                <w:rFonts w:ascii="Times New Roman" w:eastAsia="Times New Roman" w:hAnsi="Times New Roman" w:cs="Times New Roman"/>
                <w:sz w:val="24"/>
                <w:szCs w:val="24"/>
                <w:lang w:eastAsia="hu-HU"/>
              </w:rPr>
              <w:lastRenderedPageBreak/>
              <w:t>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w:t>
            </w:r>
            <w:r w:rsidRPr="001A7D4C">
              <w:rPr>
                <w:rFonts w:ascii="Times New Roman" w:eastAsia="Times New Roman" w:hAnsi="Times New Roman" w:cs="Times New Roman"/>
                <w:i/>
                <w:iCs/>
                <w:sz w:val="24"/>
                <w:szCs w:val="24"/>
                <w:lang w:eastAsia="hu-HU"/>
              </w:rPr>
              <w:t>b) </w:t>
            </w:r>
            <w:r w:rsidRPr="001A7D4C">
              <w:rPr>
                <w:rFonts w:ascii="Times New Roman" w:eastAsia="Times New Roman" w:hAnsi="Times New Roman" w:cs="Times New Roman"/>
                <w:sz w:val="24"/>
                <w:szCs w:val="24"/>
                <w:lang w:eastAsia="hu-HU"/>
              </w:rPr>
              <w:t>pontja szerinti beszerzések és az azok eredményeként kötött szerződések adatai kivételével</w:t>
            </w:r>
            <w:r w:rsidRPr="001A7D4C">
              <w:rPr>
                <w:rFonts w:ascii="Times New Roman" w:eastAsia="Times New Roman" w:hAnsi="Times New Roman" w:cs="Times New Roman"/>
                <w:sz w:val="24"/>
                <w:szCs w:val="24"/>
                <w:lang w:eastAsia="hu-HU"/>
              </w:rPr>
              <w:br/>
            </w:r>
            <w:r w:rsidRPr="001A7D4C">
              <w:rPr>
                <w:rFonts w:ascii="Times New Roman" w:eastAsia="Times New Roman" w:hAnsi="Times New Roman" w:cs="Times New Roman"/>
                <w:sz w:val="24"/>
                <w:szCs w:val="24"/>
                <w:lang w:eastAsia="hu-HU"/>
              </w:rPr>
              <w:lastRenderedPageBreak/>
              <w:t>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1800"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586955B3" w14:textId="527D1E84" w:rsidR="00405103" w:rsidRPr="001A7D4C" w:rsidRDefault="00405103"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nem releváns</w:t>
            </w:r>
          </w:p>
        </w:tc>
        <w:tc>
          <w:tcPr>
            <w:tcW w:w="2293"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5C099A27" w14:textId="77777777" w:rsidR="00405103" w:rsidRPr="001A7D4C" w:rsidRDefault="00405103"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közzétételt követő 5 évig</w:t>
            </w:r>
          </w:p>
        </w:tc>
      </w:tr>
      <w:tr w:rsidR="00405103" w:rsidRPr="001A7D4C" w14:paraId="7E789E28" w14:textId="77777777" w:rsidTr="00405103">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C0FD245" w14:textId="77777777" w:rsidR="00405103" w:rsidRPr="001A7D4C" w:rsidRDefault="00405103"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lastRenderedPageBreak/>
              <w:t>5.</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024B66" w14:textId="77777777" w:rsidR="00405103" w:rsidRPr="001A7D4C" w:rsidRDefault="00405103"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 xml:space="preserve">A koncesszióról szóló törvényben meghatározott nyilvános adatok (pályázati kiírások, pályázók adatai, az elbírálásról készített </w:t>
            </w:r>
            <w:r w:rsidRPr="001A7D4C">
              <w:rPr>
                <w:rFonts w:ascii="Times New Roman" w:eastAsia="Times New Roman" w:hAnsi="Times New Roman" w:cs="Times New Roman"/>
                <w:sz w:val="24"/>
                <w:szCs w:val="24"/>
                <w:lang w:eastAsia="hu-HU"/>
              </w:rPr>
              <w:lastRenderedPageBreak/>
              <w:t>emlékeztetők, pályázat eredménye)</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11379F2" w14:textId="0763D028" w:rsidR="00405103" w:rsidRPr="001A7D4C" w:rsidRDefault="00405103"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nem releváns</w:t>
            </w:r>
          </w:p>
        </w:tc>
        <w:tc>
          <w:tcPr>
            <w:tcW w:w="22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33A1659" w14:textId="77777777" w:rsidR="00405103" w:rsidRPr="001A7D4C" w:rsidRDefault="00405103"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külön jogszabályban meghatározott ideig, de legalább 1 évig archívumban tartásával</w:t>
            </w:r>
          </w:p>
        </w:tc>
      </w:tr>
      <w:tr w:rsidR="00405103" w:rsidRPr="001A7D4C" w14:paraId="7B815277" w14:textId="77777777" w:rsidTr="00405103">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4586B2D" w14:textId="77777777" w:rsidR="00405103" w:rsidRPr="001A7D4C" w:rsidRDefault="00405103"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6.</w:t>
            </w:r>
            <w:hyperlink r:id="rId16" w:anchor="lbj342id7539" w:history="1">
              <w:r w:rsidRPr="001A7D4C">
                <w:rPr>
                  <w:rFonts w:ascii="Times New Roman" w:eastAsia="Times New Roman" w:hAnsi="Times New Roman" w:cs="Times New Roman"/>
                  <w:b/>
                  <w:bCs/>
                  <w:color w:val="005B92"/>
                  <w:sz w:val="16"/>
                  <w:szCs w:val="16"/>
                  <w:u w:val="single"/>
                  <w:vertAlign w:val="superscript"/>
                  <w:lang w:eastAsia="hu-HU"/>
                </w:rPr>
                <w:t> * </w:t>
              </w:r>
            </w:hyperlink>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F1486EB" w14:textId="77777777" w:rsidR="00405103" w:rsidRPr="001A7D4C" w:rsidRDefault="00405103"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188E306" w14:textId="7D7566CF" w:rsidR="00405103" w:rsidRPr="001A7D4C" w:rsidRDefault="00405103"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22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7A4E8D" w14:textId="77777777" w:rsidR="00405103" w:rsidRPr="001A7D4C" w:rsidRDefault="00405103"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 külön jogszabályban meghatározott ideig, de legalább 1 évig archívumban tartásával</w:t>
            </w:r>
          </w:p>
        </w:tc>
      </w:tr>
      <w:tr w:rsidR="00405103" w:rsidRPr="001A7D4C" w14:paraId="31098D5D" w14:textId="77777777" w:rsidTr="00405103">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B459671" w14:textId="77777777" w:rsidR="00405103" w:rsidRPr="001A7D4C" w:rsidRDefault="00405103"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7.</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7A94698" w14:textId="77777777" w:rsidR="00405103" w:rsidRPr="001A7D4C" w:rsidRDefault="00405103"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Az Európai Unió támogatásával megvalósuló fejlesztések leírása, az azokra vonatkozó szerződések</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405EB05" w14:textId="3DC3A2FE" w:rsidR="00405103" w:rsidRPr="001A7D4C" w:rsidRDefault="00405103"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22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15E254" w14:textId="77777777" w:rsidR="00405103" w:rsidRPr="001A7D4C" w:rsidRDefault="00405103"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Legalább 1 évig</w:t>
            </w:r>
            <w:r w:rsidRPr="001A7D4C">
              <w:rPr>
                <w:rFonts w:ascii="Times New Roman" w:eastAsia="Times New Roman" w:hAnsi="Times New Roman" w:cs="Times New Roman"/>
                <w:sz w:val="24"/>
                <w:szCs w:val="24"/>
                <w:lang w:eastAsia="hu-HU"/>
              </w:rPr>
              <w:br/>
              <w:t>archívumban tartásával</w:t>
            </w:r>
          </w:p>
        </w:tc>
      </w:tr>
      <w:tr w:rsidR="00405103" w:rsidRPr="001A7D4C" w14:paraId="0E54A93D" w14:textId="77777777" w:rsidTr="00405103">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80FA88" w14:textId="77777777" w:rsidR="00405103" w:rsidRPr="001A7D4C" w:rsidRDefault="00405103"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8.</w:t>
            </w:r>
          </w:p>
        </w:tc>
        <w:tc>
          <w:tcPr>
            <w:tcW w:w="315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D1813C4" w14:textId="77777777" w:rsidR="00405103" w:rsidRPr="001A7D4C" w:rsidRDefault="00405103"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Közbeszerzési információk (éves terv, összegzés az ajánlatok elbírálásáról, a megkötött szerződésekről)</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FBB104F" w14:textId="049C098B" w:rsidR="00405103" w:rsidRPr="001A7D4C" w:rsidRDefault="00405103" w:rsidP="001A7D4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22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66D72D4" w14:textId="77777777" w:rsidR="00405103" w:rsidRPr="001A7D4C" w:rsidRDefault="00405103" w:rsidP="001A7D4C">
            <w:pPr>
              <w:spacing w:after="0" w:line="240" w:lineRule="auto"/>
              <w:rPr>
                <w:rFonts w:ascii="Times New Roman" w:eastAsia="Times New Roman" w:hAnsi="Times New Roman" w:cs="Times New Roman"/>
                <w:sz w:val="24"/>
                <w:szCs w:val="24"/>
                <w:lang w:eastAsia="hu-HU"/>
              </w:rPr>
            </w:pPr>
            <w:r w:rsidRPr="001A7D4C">
              <w:rPr>
                <w:rFonts w:ascii="Times New Roman" w:eastAsia="Times New Roman" w:hAnsi="Times New Roman" w:cs="Times New Roman"/>
                <w:sz w:val="24"/>
                <w:szCs w:val="24"/>
                <w:lang w:eastAsia="hu-HU"/>
              </w:rPr>
              <w:t>Legalább 1 évig</w:t>
            </w:r>
            <w:r w:rsidRPr="001A7D4C">
              <w:rPr>
                <w:rFonts w:ascii="Times New Roman" w:eastAsia="Times New Roman" w:hAnsi="Times New Roman" w:cs="Times New Roman"/>
                <w:sz w:val="24"/>
                <w:szCs w:val="24"/>
                <w:lang w:eastAsia="hu-HU"/>
              </w:rPr>
              <w:br/>
              <w:t>archívumbantartásával</w:t>
            </w:r>
          </w:p>
        </w:tc>
      </w:tr>
    </w:tbl>
    <w:p w14:paraId="19BD66CC" w14:textId="77777777" w:rsidR="00D85B87" w:rsidRDefault="00000000"/>
    <w:sectPr w:rsidR="00D85B87" w:rsidSect="001A7D4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4C"/>
    <w:rsid w:val="001A7D4C"/>
    <w:rsid w:val="001E4A79"/>
    <w:rsid w:val="00405103"/>
    <w:rsid w:val="00951572"/>
    <w:rsid w:val="009829A3"/>
    <w:rsid w:val="00BF37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0CA1"/>
  <w15:chartTrackingRefBased/>
  <w15:docId w15:val="{9B519CE3-187D-4526-B62B-227FD4E4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link w:val="Cmsor4Char"/>
    <w:uiPriority w:val="9"/>
    <w:qFormat/>
    <w:rsid w:val="001A7D4C"/>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1A7D4C"/>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semiHidden/>
    <w:unhideWhenUsed/>
    <w:rsid w:val="001A7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0329">
      <w:bodyDiv w:val="1"/>
      <w:marLeft w:val="0"/>
      <w:marRight w:val="0"/>
      <w:marTop w:val="0"/>
      <w:marBottom w:val="0"/>
      <w:divBdr>
        <w:top w:val="none" w:sz="0" w:space="0" w:color="auto"/>
        <w:left w:val="none" w:sz="0" w:space="0" w:color="auto"/>
        <w:bottom w:val="none" w:sz="0" w:space="0" w:color="auto"/>
        <w:right w:val="none" w:sz="0" w:space="0" w:color="auto"/>
      </w:divBdr>
      <w:divsChild>
        <w:div w:id="1549605028">
          <w:marLeft w:val="0"/>
          <w:marRight w:val="0"/>
          <w:marTop w:val="300"/>
          <w:marBottom w:val="75"/>
          <w:divBdr>
            <w:top w:val="none" w:sz="0" w:space="0" w:color="auto"/>
            <w:left w:val="none" w:sz="0" w:space="0" w:color="auto"/>
            <w:bottom w:val="none" w:sz="0" w:space="0" w:color="auto"/>
            <w:right w:val="none" w:sz="0" w:space="0" w:color="auto"/>
          </w:divBdr>
        </w:div>
        <w:div w:id="1413742737">
          <w:marLeft w:val="0"/>
          <w:marRight w:val="0"/>
          <w:marTop w:val="300"/>
          <w:marBottom w:val="75"/>
          <w:divBdr>
            <w:top w:val="none" w:sz="0" w:space="0" w:color="auto"/>
            <w:left w:val="none" w:sz="0" w:space="0" w:color="auto"/>
            <w:bottom w:val="none" w:sz="0" w:space="0" w:color="auto"/>
            <w:right w:val="none" w:sz="0" w:space="0" w:color="auto"/>
          </w:divBdr>
        </w:div>
        <w:div w:id="1762951034">
          <w:marLeft w:val="0"/>
          <w:marRight w:val="0"/>
          <w:marTop w:val="30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100112.tv" TargetMode="External"/><Relationship Id="rId13" Type="http://schemas.openxmlformats.org/officeDocument/2006/relationships/hyperlink" Target="https://net.jogtar.hu/jogszabaly?docid=a1100112.t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et.jogtar.hu/jogszabaly?docid=a1100112.tv" TargetMode="External"/><Relationship Id="rId12" Type="http://schemas.openxmlformats.org/officeDocument/2006/relationships/hyperlink" Target="https://net.jogtar.hu/jogszabaly?docid=a1100112.t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et.jogtar.hu/jogszabaly?docid=a1100112.tv" TargetMode="External"/><Relationship Id="rId1" Type="http://schemas.openxmlformats.org/officeDocument/2006/relationships/styles" Target="styles.xml"/><Relationship Id="rId6" Type="http://schemas.openxmlformats.org/officeDocument/2006/relationships/hyperlink" Target="https://net.jogtar.hu/jogszabaly?docid=a1100112.tv" TargetMode="External"/><Relationship Id="rId11" Type="http://schemas.openxmlformats.org/officeDocument/2006/relationships/hyperlink" Target="https://net.jogtar.hu/jogszabaly?docid=a1100112.tv" TargetMode="External"/><Relationship Id="rId5" Type="http://schemas.openxmlformats.org/officeDocument/2006/relationships/hyperlink" Target="https://net.jogtar.hu/jogszabaly?docid=a1100112.tv" TargetMode="External"/><Relationship Id="rId15" Type="http://schemas.openxmlformats.org/officeDocument/2006/relationships/hyperlink" Target="https://net.jogtar.hu/jogszabaly?docid=a1100112.tv" TargetMode="External"/><Relationship Id="rId10" Type="http://schemas.openxmlformats.org/officeDocument/2006/relationships/hyperlink" Target="https://net.jogtar.hu/jogszabaly?docid=a1100112.tv" TargetMode="External"/><Relationship Id="rId4" Type="http://schemas.openxmlformats.org/officeDocument/2006/relationships/hyperlink" Target="https://net.jogtar.hu/jogszabaly?docid=a1100112.tv" TargetMode="External"/><Relationship Id="rId9" Type="http://schemas.openxmlformats.org/officeDocument/2006/relationships/hyperlink" Target="https://net.jogtar.hu/jogszabaly?docid=a1100112.tv" TargetMode="External"/><Relationship Id="rId14" Type="http://schemas.openxmlformats.org/officeDocument/2006/relationships/hyperlink" Target="https://net.jogtar.hu/jogszabaly?docid=a1100112.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16</Pages>
  <Words>1862</Words>
  <Characters>12854</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Nagyné Elek Ildikó</dc:creator>
  <cp:keywords/>
  <dc:description/>
  <cp:lastModifiedBy>Nagyné Elek Ildikó</cp:lastModifiedBy>
  <cp:revision>3</cp:revision>
  <dcterms:created xsi:type="dcterms:W3CDTF">2023-01-11T10:27:00Z</dcterms:created>
  <dcterms:modified xsi:type="dcterms:W3CDTF">2023-01-11T12:41:00Z</dcterms:modified>
</cp:coreProperties>
</file>